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EA4A" w14:textId="108B069C" w:rsidR="005C64CC" w:rsidRDefault="002D699D" w:rsidP="00A202EA">
      <w:pPr>
        <w:pStyle w:val="Sinespaciado"/>
        <w:jc w:val="center"/>
        <w:rPr>
          <w:rFonts w:ascii="Century Gothic" w:hAnsi="Century Gothic" w:cs="Arial"/>
          <w:b/>
          <w:noProof/>
          <w:sz w:val="20"/>
          <w:szCs w:val="20"/>
          <w:lang w:val="es-ES" w:eastAsia="es-ES"/>
        </w:rPr>
      </w:pPr>
      <w:bookmarkStart w:id="0" w:name="_GoBack"/>
      <w:bookmarkEnd w:id="0"/>
      <w:r>
        <w:rPr>
          <w:rFonts w:ascii="Century Gothic" w:hAnsi="Century Gothic" w:cs="Arial"/>
          <w:b/>
          <w:noProof/>
          <w:sz w:val="20"/>
          <w:szCs w:val="20"/>
          <w:lang w:val="es-ES" w:eastAsia="es-ES"/>
        </w:rPr>
        <w:t>UNIDAD 1</w:t>
      </w:r>
    </w:p>
    <w:p w14:paraId="4284DFFD" w14:textId="6E76298F" w:rsidR="00CB2B0A" w:rsidRDefault="005C64CC" w:rsidP="00A202EA">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Pr>
          <w:rFonts w:ascii="Century Gothic" w:hAnsi="Century Gothic" w:cs="Arial"/>
          <w:b/>
          <w:noProof/>
          <w:sz w:val="20"/>
          <w:szCs w:val="20"/>
          <w:lang w:val="es-ES" w:eastAsia="es-ES"/>
        </w:rPr>
        <w:t xml:space="preserve"> </w:t>
      </w:r>
      <w:r w:rsidR="002D699D">
        <w:rPr>
          <w:rFonts w:ascii="Century Gothic" w:hAnsi="Century Gothic" w:cs="Arial"/>
          <w:b/>
          <w:noProof/>
          <w:sz w:val="20"/>
          <w:szCs w:val="20"/>
          <w:lang w:val="es-ES" w:eastAsia="es-ES"/>
        </w:rPr>
        <w:t>2</w:t>
      </w:r>
      <w:r>
        <w:rPr>
          <w:rFonts w:ascii="Century Gothic" w:hAnsi="Century Gothic" w:cs="Arial"/>
          <w:b/>
          <w:noProof/>
          <w:sz w:val="20"/>
          <w:szCs w:val="20"/>
          <w:lang w:val="es-ES" w:eastAsia="es-ES"/>
        </w:rPr>
        <w:t xml:space="preserve"> </w:t>
      </w:r>
      <w:r w:rsidR="00B61894">
        <w:rPr>
          <w:rFonts w:ascii="Century Gothic" w:hAnsi="Century Gothic" w:cs="Arial"/>
          <w:b/>
          <w:noProof/>
          <w:sz w:val="20"/>
          <w:szCs w:val="20"/>
          <w:lang w:val="es-ES" w:eastAsia="es-ES"/>
        </w:rPr>
        <w:t xml:space="preserve">Artes Visuales </w:t>
      </w:r>
    </w:p>
    <w:p w14:paraId="46BFCA3A" w14:textId="070DA02D" w:rsidR="00BF13F0" w:rsidRPr="00290DA4" w:rsidRDefault="00BF13F0"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Sextos básicos</w:t>
      </w:r>
    </w:p>
    <w:p w14:paraId="7E91D535"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290DA4" w14:paraId="75E358A7" w14:textId="77777777" w:rsidTr="00F0703B">
        <w:trPr>
          <w:trHeight w:val="360"/>
          <w:jc w:val="center"/>
        </w:trPr>
        <w:tc>
          <w:tcPr>
            <w:tcW w:w="1372" w:type="dxa"/>
            <w:vAlign w:val="center"/>
          </w:tcPr>
          <w:p w14:paraId="3BAD4C76"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14:paraId="025B2E9A"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7F17745A"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41D7998F" w14:textId="77777777" w:rsidR="004A319A" w:rsidRPr="00290DA4" w:rsidRDefault="004A319A" w:rsidP="00A202EA">
            <w:pPr>
              <w:jc w:val="center"/>
              <w:rPr>
                <w:rFonts w:ascii="Century Gothic" w:hAnsi="Century Gothic" w:cs="Arial"/>
                <w:b/>
                <w:sz w:val="20"/>
                <w:szCs w:val="20"/>
                <w:lang w:val="es-MX"/>
              </w:rPr>
            </w:pPr>
          </w:p>
        </w:tc>
        <w:tc>
          <w:tcPr>
            <w:tcW w:w="993" w:type="dxa"/>
            <w:vAlign w:val="center"/>
          </w:tcPr>
          <w:p w14:paraId="072ACCE8"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10039E7A" w14:textId="77777777" w:rsidR="004A319A" w:rsidRPr="00290DA4" w:rsidRDefault="004A319A" w:rsidP="008D2B7F">
            <w:pPr>
              <w:jc w:val="center"/>
              <w:rPr>
                <w:rFonts w:ascii="Century Gothic" w:hAnsi="Century Gothic" w:cs="Arial"/>
                <w:b/>
                <w:sz w:val="20"/>
                <w:szCs w:val="20"/>
                <w:lang w:val="es-MX"/>
              </w:rPr>
            </w:pPr>
          </w:p>
        </w:tc>
      </w:tr>
    </w:tbl>
    <w:p w14:paraId="28048305" w14:textId="77777777" w:rsidR="002D1BC4" w:rsidRDefault="002D1BC4" w:rsidP="00A202EA">
      <w:pPr>
        <w:spacing w:after="0" w:line="240" w:lineRule="auto"/>
        <w:rPr>
          <w:rFonts w:ascii="Century Gothic" w:hAnsi="Century Gothic" w:cs="Arial"/>
          <w:sz w:val="20"/>
          <w:szCs w:val="20"/>
        </w:rPr>
      </w:pPr>
    </w:p>
    <w:p w14:paraId="3F7705E1" w14:textId="77777777" w:rsidR="00F0703B" w:rsidRPr="00290DA4" w:rsidRDefault="00F0703B"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7AB24C83" w14:textId="77777777" w:rsidTr="006C40CD">
        <w:tc>
          <w:tcPr>
            <w:tcW w:w="10902" w:type="dxa"/>
          </w:tcPr>
          <w:p w14:paraId="6421262B" w14:textId="77777777" w:rsidR="00231F90" w:rsidRDefault="006C40CD" w:rsidP="00231F90">
            <w:pPr>
              <w:rPr>
                <w:rFonts w:ascii="Century Gothic" w:hAnsi="Century Gothic" w:cs="Arial"/>
                <w:sz w:val="20"/>
                <w:szCs w:val="20"/>
              </w:rPr>
            </w:pPr>
            <w:r w:rsidRPr="00CA0FA3">
              <w:rPr>
                <w:rFonts w:ascii="Century Gothic" w:hAnsi="Century Gothic" w:cs="Arial"/>
                <w:b/>
                <w:sz w:val="20"/>
                <w:szCs w:val="20"/>
              </w:rPr>
              <w:t>INSTRUCCIONES</w:t>
            </w:r>
            <w:r w:rsidR="003E24E9" w:rsidRPr="00CA0FA3">
              <w:rPr>
                <w:rFonts w:ascii="Century Gothic" w:hAnsi="Century Gothic" w:cs="Arial"/>
                <w:b/>
                <w:sz w:val="20"/>
                <w:szCs w:val="20"/>
              </w:rPr>
              <w:t>:</w:t>
            </w:r>
            <w:r w:rsidR="003E24E9" w:rsidRPr="00FD26D1">
              <w:rPr>
                <w:rFonts w:ascii="Century Gothic" w:hAnsi="Century Gothic" w:cs="Arial"/>
                <w:sz w:val="20"/>
                <w:szCs w:val="20"/>
              </w:rPr>
              <w:t xml:space="preserve"> </w:t>
            </w:r>
            <w:r w:rsidR="00231F90">
              <w:rPr>
                <w:rFonts w:ascii="Century Gothic" w:hAnsi="Century Gothic" w:cs="Arial"/>
                <w:sz w:val="20"/>
                <w:szCs w:val="20"/>
              </w:rPr>
              <w:t>-Desarrolla la siguiente guía en tu casa</w:t>
            </w:r>
          </w:p>
          <w:p w14:paraId="66C23A34" w14:textId="77777777" w:rsidR="00231F90" w:rsidRDefault="00231F90" w:rsidP="00231F90">
            <w:pPr>
              <w:rPr>
                <w:rFonts w:ascii="Century Gothic" w:hAnsi="Century Gothic" w:cs="Arial"/>
                <w:sz w:val="20"/>
                <w:szCs w:val="20"/>
              </w:rPr>
            </w:pPr>
            <w:r>
              <w:rPr>
                <w:rFonts w:ascii="Century Gothic" w:hAnsi="Century Gothic" w:cs="Arial"/>
                <w:sz w:val="20"/>
                <w:szCs w:val="20"/>
              </w:rPr>
              <w:t xml:space="preserve">                              -Fecha de entrega: Viernes 03 de Abril</w:t>
            </w:r>
          </w:p>
          <w:p w14:paraId="443FBD06" w14:textId="77777777" w:rsidR="00231F90" w:rsidRDefault="00231F90" w:rsidP="00231F90">
            <w:pPr>
              <w:rPr>
                <w:rFonts w:ascii="Century Gothic" w:hAnsi="Century Gothic" w:cs="Arial"/>
                <w:sz w:val="20"/>
                <w:szCs w:val="20"/>
              </w:rPr>
            </w:pPr>
            <w:r>
              <w:rPr>
                <w:rFonts w:ascii="Century Gothic" w:hAnsi="Century Gothic" w:cs="Arial"/>
                <w:sz w:val="20"/>
                <w:szCs w:val="20"/>
              </w:rPr>
              <w:t xml:space="preserve">                              -Forma de entrega: Enviar este archivo o sacar una fotografía y enviarla al siguiente             </w:t>
            </w:r>
          </w:p>
          <w:p w14:paraId="5C436ABE" w14:textId="77777777" w:rsidR="00231F90" w:rsidRPr="00FD26D1" w:rsidRDefault="00231F90" w:rsidP="00231F90">
            <w:pPr>
              <w:rPr>
                <w:rFonts w:ascii="Century Gothic" w:hAnsi="Century Gothic" w:cs="Arial"/>
                <w:sz w:val="20"/>
                <w:szCs w:val="20"/>
              </w:rPr>
            </w:pPr>
            <w:r>
              <w:rPr>
                <w:rFonts w:ascii="Century Gothic" w:hAnsi="Century Gothic" w:cs="Arial"/>
                <w:sz w:val="20"/>
                <w:szCs w:val="20"/>
              </w:rPr>
              <w:t xml:space="preserve">                               correo: </w:t>
            </w:r>
            <w:hyperlink r:id="rId8" w:history="1">
              <w:r w:rsidRPr="006F4FCF">
                <w:rPr>
                  <w:rStyle w:val="Hipervnculo"/>
                  <w:rFonts w:ascii="Century Gothic" w:hAnsi="Century Gothic" w:cs="Arial"/>
                  <w:b/>
                  <w:color w:val="000000" w:themeColor="text1"/>
                  <w:sz w:val="20"/>
                  <w:szCs w:val="20"/>
                </w:rPr>
                <w:t>karen.meneses@elar.cl</w:t>
              </w:r>
            </w:hyperlink>
            <w:r w:rsidRPr="006F4FCF">
              <w:rPr>
                <w:rFonts w:ascii="Century Gothic" w:hAnsi="Century Gothic" w:cs="Arial"/>
                <w:color w:val="000000" w:themeColor="text1"/>
                <w:sz w:val="20"/>
                <w:szCs w:val="20"/>
              </w:rPr>
              <w:t xml:space="preserve"> </w:t>
            </w:r>
          </w:p>
          <w:p w14:paraId="7AC535EA" w14:textId="47996E16" w:rsidR="006C40CD" w:rsidRPr="00FD26D1" w:rsidRDefault="006C40CD" w:rsidP="006F4FCF">
            <w:pPr>
              <w:rPr>
                <w:rFonts w:ascii="Century Gothic" w:hAnsi="Century Gothic" w:cs="Arial"/>
                <w:sz w:val="20"/>
                <w:szCs w:val="20"/>
              </w:rPr>
            </w:pPr>
          </w:p>
        </w:tc>
      </w:tr>
    </w:tbl>
    <w:p w14:paraId="252E3D32"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768FF0FB" w14:textId="77777777" w:rsidTr="00FC1A48">
        <w:tc>
          <w:tcPr>
            <w:tcW w:w="10940" w:type="dxa"/>
          </w:tcPr>
          <w:p w14:paraId="79EE6786" w14:textId="7EFA0226" w:rsidR="00736DAC" w:rsidRPr="00653921" w:rsidRDefault="007B238D" w:rsidP="00653921">
            <w:pPr>
              <w:pStyle w:val="p1"/>
              <w:rPr>
                <w:rFonts w:ascii="Century Gothic" w:hAnsi="Century Gothic"/>
                <w:color w:val="auto"/>
                <w:sz w:val="20"/>
                <w:szCs w:val="20"/>
              </w:rPr>
            </w:pPr>
            <w:r w:rsidRPr="00653921">
              <w:rPr>
                <w:rFonts w:ascii="Century Gothic" w:hAnsi="Century Gothic" w:cs="Arial"/>
                <w:b/>
                <w:color w:val="auto"/>
                <w:sz w:val="20"/>
                <w:szCs w:val="20"/>
                <w:lang w:val="es-MX"/>
              </w:rPr>
              <w:t>Obj</w:t>
            </w:r>
            <w:r w:rsidR="00736DAC" w:rsidRPr="00653921">
              <w:rPr>
                <w:rFonts w:ascii="Century Gothic" w:hAnsi="Century Gothic" w:cs="Arial"/>
                <w:b/>
                <w:color w:val="auto"/>
                <w:sz w:val="20"/>
                <w:szCs w:val="20"/>
                <w:lang w:val="es-MX"/>
              </w:rPr>
              <w:t>etivos:</w:t>
            </w:r>
            <w:r w:rsidR="00653921" w:rsidRPr="00653921">
              <w:rPr>
                <w:rFonts w:ascii="Century Gothic" w:hAnsi="Century Gothic"/>
                <w:color w:val="auto"/>
                <w:sz w:val="20"/>
                <w:szCs w:val="20"/>
              </w:rPr>
              <w:t xml:space="preserve"> </w:t>
            </w:r>
            <w:r w:rsidR="008E2E15" w:rsidRPr="00260E0F">
              <w:rPr>
                <w:rFonts w:ascii="Century Gothic" w:hAnsi="Century Gothic"/>
                <w:color w:val="auto"/>
                <w:sz w:val="20"/>
                <w:szCs w:val="20"/>
              </w:rPr>
              <w:t>Aplicar y combinar elementos del lenguaje visual</w:t>
            </w:r>
            <w:r w:rsidR="008E2E15">
              <w:rPr>
                <w:rFonts w:ascii="Century Gothic" w:hAnsi="Century Gothic"/>
                <w:color w:val="auto"/>
                <w:sz w:val="20"/>
                <w:szCs w:val="20"/>
              </w:rPr>
              <w:t xml:space="preserve"> </w:t>
            </w:r>
            <w:r w:rsidR="008E2E15" w:rsidRPr="00260E0F">
              <w:rPr>
                <w:rFonts w:ascii="Century Gothic" w:hAnsi="Century Gothic"/>
                <w:color w:val="auto"/>
                <w:sz w:val="20"/>
                <w:szCs w:val="20"/>
              </w:rPr>
              <w:t>(incluidos los de niveles anteriores) en trabajos de</w:t>
            </w:r>
            <w:r w:rsidR="008E2E15">
              <w:rPr>
                <w:rFonts w:ascii="Century Gothic" w:hAnsi="Century Gothic"/>
                <w:color w:val="auto"/>
                <w:sz w:val="20"/>
                <w:szCs w:val="20"/>
              </w:rPr>
              <w:t xml:space="preserve"> </w:t>
            </w:r>
            <w:r w:rsidR="008E2E15" w:rsidRPr="00260E0F">
              <w:rPr>
                <w:rFonts w:ascii="Century Gothic" w:hAnsi="Century Gothic"/>
                <w:color w:val="auto"/>
                <w:sz w:val="20"/>
                <w:szCs w:val="20"/>
              </w:rPr>
              <w:t>arte y diseño con diferentes propósitos expresivos,</w:t>
            </w:r>
            <w:r w:rsidR="008E2E15">
              <w:rPr>
                <w:rFonts w:ascii="Century Gothic" w:hAnsi="Century Gothic"/>
                <w:color w:val="auto"/>
                <w:sz w:val="20"/>
                <w:szCs w:val="20"/>
              </w:rPr>
              <w:t xml:space="preserve"> </w:t>
            </w:r>
            <w:r w:rsidR="008E2E15" w:rsidRPr="00260E0F">
              <w:rPr>
                <w:rFonts w:ascii="Century Gothic" w:hAnsi="Century Gothic"/>
                <w:color w:val="auto"/>
                <w:sz w:val="20"/>
                <w:szCs w:val="20"/>
              </w:rPr>
              <w:t>comunicativos y creativos: color (gamas y contrastes)</w:t>
            </w:r>
          </w:p>
          <w:p w14:paraId="4A068101" w14:textId="243C0C7B" w:rsidR="009063C1" w:rsidRPr="00FD26D1" w:rsidRDefault="00736DAC" w:rsidP="00D62248">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r w:rsidR="00D62248">
              <w:rPr>
                <w:rFonts w:ascii="Century Gothic" w:hAnsi="Century Gothic" w:cs="Arial"/>
                <w:sz w:val="20"/>
                <w:szCs w:val="20"/>
                <w:lang w:val="es-MX"/>
              </w:rPr>
              <w:t>Gamas de color</w:t>
            </w:r>
          </w:p>
        </w:tc>
      </w:tr>
    </w:tbl>
    <w:p w14:paraId="0B1CC36D" w14:textId="77777777" w:rsidR="005C3816" w:rsidRDefault="005C3816" w:rsidP="00582C93">
      <w:pPr>
        <w:pStyle w:val="Prrafodelista"/>
        <w:spacing w:after="0" w:line="240" w:lineRule="auto"/>
        <w:ind w:left="0"/>
        <w:rPr>
          <w:rFonts w:ascii="Century Gothic" w:hAnsi="Century Gothic" w:cs="Arial"/>
          <w:b/>
          <w:sz w:val="20"/>
          <w:szCs w:val="20"/>
          <w:lang w:val="es-ES"/>
        </w:rPr>
      </w:pPr>
    </w:p>
    <w:p w14:paraId="62DBC3F7" w14:textId="77777777" w:rsidR="008E2E15" w:rsidRDefault="008E2E15" w:rsidP="00582C93">
      <w:pPr>
        <w:pStyle w:val="Prrafodelista"/>
        <w:spacing w:after="0" w:line="240" w:lineRule="auto"/>
        <w:ind w:left="0"/>
        <w:rPr>
          <w:rFonts w:ascii="Century Gothic" w:hAnsi="Century Gothic" w:cs="Arial"/>
          <w:b/>
          <w:sz w:val="20"/>
          <w:szCs w:val="20"/>
          <w:lang w:val="es-ES"/>
        </w:rPr>
      </w:pPr>
    </w:p>
    <w:p w14:paraId="3EF59224" w14:textId="77777777" w:rsidR="008E2E15" w:rsidRDefault="008E2E15" w:rsidP="008E2E15">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 </w:t>
      </w:r>
      <w:r>
        <w:rPr>
          <w:rFonts w:ascii="Century Gothic" w:hAnsi="Century Gothic" w:cs="Arial"/>
          <w:b/>
          <w:sz w:val="20"/>
          <w:szCs w:val="20"/>
          <w:lang w:val="es-ES"/>
        </w:rPr>
        <w:t xml:space="preserve"> </w:t>
      </w:r>
      <w:r>
        <w:rPr>
          <w:rFonts w:ascii="Century Gothic" w:hAnsi="Century Gothic" w:cs="Arial"/>
          <w:b/>
          <w:sz w:val="24"/>
          <w:szCs w:val="20"/>
          <w:lang w:val="es-ES"/>
        </w:rPr>
        <w:t xml:space="preserve">GAMAS DE COLOR </w:t>
      </w:r>
    </w:p>
    <w:p w14:paraId="6DF43429" w14:textId="77777777" w:rsidR="008E2E15" w:rsidRDefault="008E2E15" w:rsidP="008E2E15">
      <w:pPr>
        <w:pStyle w:val="Prrafodelista"/>
        <w:spacing w:after="0" w:line="240" w:lineRule="auto"/>
        <w:ind w:left="0"/>
        <w:rPr>
          <w:rFonts w:ascii="Century Gothic" w:hAnsi="Century Gothic" w:cs="Arial"/>
          <w:b/>
          <w:sz w:val="20"/>
          <w:szCs w:val="20"/>
          <w:lang w:val="es-ES"/>
        </w:rPr>
      </w:pPr>
    </w:p>
    <w:p w14:paraId="4C81F4DE" w14:textId="77777777" w:rsidR="008E2E15" w:rsidRPr="000675F6" w:rsidRDefault="008E2E15" w:rsidP="008E2E15">
      <w:pPr>
        <w:jc w:val="both"/>
        <w:rPr>
          <w:rFonts w:ascii="Century Gothic" w:hAnsi="Century Gothic"/>
        </w:rPr>
      </w:pPr>
      <w:r w:rsidRPr="00FA2056">
        <w:rPr>
          <w:rFonts w:ascii="Century Gothic" w:hAnsi="Century Gothic"/>
          <w:bCs/>
          <w:color w:val="000000" w:themeColor="text1"/>
        </w:rPr>
        <w:t xml:space="preserve">El </w:t>
      </w:r>
      <w:r w:rsidRPr="00FA2056">
        <w:rPr>
          <w:rFonts w:ascii="Century Gothic" w:hAnsi="Century Gothic"/>
          <w:b/>
          <w:bCs/>
          <w:color w:val="000000" w:themeColor="text1"/>
        </w:rPr>
        <w:t>color</w:t>
      </w:r>
      <w:r w:rsidRPr="00FA2056">
        <w:rPr>
          <w:rFonts w:ascii="Century Gothic" w:hAnsi="Century Gothic"/>
          <w:bCs/>
          <w:color w:val="000000" w:themeColor="text1"/>
        </w:rPr>
        <w:t xml:space="preserve"> </w:t>
      </w:r>
      <w:r w:rsidRPr="000675F6">
        <w:rPr>
          <w:rFonts w:ascii="Century Gothic" w:hAnsi="Century Gothic"/>
          <w:bCs/>
        </w:rPr>
        <w:t>forma parte de nuestra vida: la ropa que llevamos, los objetos que utilizamos, etc.; incluso en nuestra mente podemos ver imágenes en color. El color aparece con frecuencia en los medios de comunicación, como en la prensa, la televisión, el cine, y es muy importante en el trabajo de muchos artistas.</w:t>
      </w:r>
    </w:p>
    <w:p w14:paraId="309BB8C0" w14:textId="77777777" w:rsidR="008E2E15" w:rsidRPr="000675F6" w:rsidRDefault="008E2E15" w:rsidP="008E2E15">
      <w:pPr>
        <w:jc w:val="both"/>
        <w:rPr>
          <w:rFonts w:ascii="Century Gothic" w:hAnsi="Century Gothic"/>
          <w:bCs/>
        </w:rPr>
      </w:pPr>
      <w:r w:rsidRPr="000675F6">
        <w:rPr>
          <w:rFonts w:ascii="Century Gothic" w:hAnsi="Century Gothic"/>
          <w:bCs/>
        </w:rPr>
        <w:t>¿Te imaginas un mundo sin color? Nos costaría más trabajo identificar y elegir objetos.</w:t>
      </w:r>
    </w:p>
    <w:p w14:paraId="610B57E5" w14:textId="77777777" w:rsidR="008E2E15" w:rsidRPr="00FE1473" w:rsidRDefault="008E2E15" w:rsidP="008E2E15">
      <w:pPr>
        <w:jc w:val="both"/>
        <w:rPr>
          <w:rFonts w:ascii="Century Gothic" w:hAnsi="Century Gothic"/>
          <w:b/>
          <w:bCs/>
          <w:sz w:val="24"/>
        </w:rPr>
      </w:pPr>
      <w:r w:rsidRPr="00FE1473">
        <w:rPr>
          <w:rFonts w:ascii="Century Gothic" w:hAnsi="Century Gothic"/>
          <w:b/>
          <w:bCs/>
          <w:sz w:val="24"/>
        </w:rPr>
        <w:t>El color nos ayuda a diferenciar las cosas que nos rodean, a sentir y transmitir emociones.</w:t>
      </w:r>
    </w:p>
    <w:p w14:paraId="0B37C43C" w14:textId="77777777" w:rsidR="008E2E15" w:rsidRDefault="008E2E15" w:rsidP="008E2E15">
      <w:pPr>
        <w:jc w:val="both"/>
        <w:rPr>
          <w:rFonts w:ascii="Century Gothic" w:eastAsia="Times New Roman" w:hAnsi="Century Gothic"/>
          <w:color w:val="000000" w:themeColor="text1"/>
          <w:sz w:val="26"/>
          <w:szCs w:val="26"/>
          <w:shd w:val="clear" w:color="auto" w:fill="FAFAFA"/>
        </w:rPr>
      </w:pPr>
    </w:p>
    <w:p w14:paraId="633103C7" w14:textId="7532CE71" w:rsidR="008E2E15" w:rsidRPr="00C76C07" w:rsidRDefault="008E2E15" w:rsidP="008E2E15">
      <w:pPr>
        <w:jc w:val="both"/>
        <w:rPr>
          <w:rFonts w:ascii="Century Gothic" w:hAnsi="Century Gothic"/>
          <w:b/>
          <w:bCs/>
          <w:sz w:val="24"/>
        </w:rPr>
      </w:pPr>
      <w:r w:rsidRPr="00C76C07">
        <w:rPr>
          <w:rFonts w:ascii="Century Gothic" w:hAnsi="Century Gothic"/>
          <w:b/>
          <w:bCs/>
          <w:sz w:val="24"/>
        </w:rPr>
        <w:t>GAMA DE COLORES POR FAMILIAS</w:t>
      </w:r>
    </w:p>
    <w:p w14:paraId="07ACDE72" w14:textId="78762910" w:rsidR="00C76C07" w:rsidRDefault="00C76C07" w:rsidP="008E2E15">
      <w:pPr>
        <w:jc w:val="both"/>
        <w:rPr>
          <w:rFonts w:ascii="Century Gothic" w:hAnsi="Century Gothic"/>
        </w:rPr>
      </w:pPr>
      <w:r w:rsidRPr="000675F6">
        <w:rPr>
          <w:rFonts w:ascii="Century Gothic" w:hAnsi="Century Gothic"/>
          <w:noProof/>
          <w:lang w:val="es-ES" w:eastAsia="es-ES"/>
        </w:rPr>
        <w:drawing>
          <wp:anchor distT="0" distB="0" distL="114300" distR="114300" simplePos="0" relativeHeight="251661312" behindDoc="1" locked="0" layoutInCell="1" allowOverlap="1" wp14:anchorId="248E175E" wp14:editId="4BDC0D70">
            <wp:simplePos x="0" y="0"/>
            <wp:positionH relativeFrom="margin">
              <wp:posOffset>-3810</wp:posOffset>
            </wp:positionH>
            <wp:positionV relativeFrom="paragraph">
              <wp:posOffset>184150</wp:posOffset>
            </wp:positionV>
            <wp:extent cx="1836420" cy="2619375"/>
            <wp:effectExtent l="0" t="0" r="0" b="0"/>
            <wp:wrapTight wrapText="bothSides">
              <wp:wrapPolygon edited="0">
                <wp:start x="0" y="0"/>
                <wp:lineTo x="0" y="21364"/>
                <wp:lineTo x="21212" y="21364"/>
                <wp:lineTo x="2121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98" r="22431" b="3582"/>
                    <a:stretch/>
                  </pic:blipFill>
                  <pic:spPr bwMode="auto">
                    <a:xfrm>
                      <a:off x="0" y="0"/>
                      <a:ext cx="1836420"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6AD4F6" w14:textId="65414554" w:rsidR="008E2E15" w:rsidRPr="000675F6" w:rsidRDefault="008E2E15" w:rsidP="008E2E15">
      <w:pPr>
        <w:jc w:val="both"/>
        <w:rPr>
          <w:rFonts w:ascii="Century Gothic" w:hAnsi="Century Gothic"/>
        </w:rPr>
      </w:pPr>
      <w:r w:rsidRPr="000675F6">
        <w:rPr>
          <w:rFonts w:ascii="Century Gothic" w:hAnsi="Century Gothic"/>
        </w:rPr>
        <w:t xml:space="preserve">Una familia de color está formada por un conjunto de colores relacionados por un color primario que actúa como cabeza de familia. Los miembros de una familia son aquellos que contienen en su mezcla el mismo color primario. Así, la </w:t>
      </w:r>
      <w:r w:rsidRPr="000675F6">
        <w:rPr>
          <w:rFonts w:ascii="Century Gothic" w:hAnsi="Century Gothic"/>
          <w:b/>
          <w:bCs/>
        </w:rPr>
        <w:t>familia de los azules</w:t>
      </w:r>
      <w:r w:rsidRPr="000675F6">
        <w:rPr>
          <w:rFonts w:ascii="Century Gothic" w:hAnsi="Century Gothic"/>
        </w:rPr>
        <w:t xml:space="preserve"> son todos aquellos tonos que tienen en su composición más de la mitad de color cian</w:t>
      </w:r>
      <w:r w:rsidR="00C76C07">
        <w:rPr>
          <w:rFonts w:ascii="Century Gothic" w:hAnsi="Century Gothic"/>
        </w:rPr>
        <w:t xml:space="preserve"> (azul)</w:t>
      </w:r>
      <w:r w:rsidRPr="000675F6">
        <w:rPr>
          <w:rFonts w:ascii="Century Gothic" w:hAnsi="Century Gothic"/>
        </w:rPr>
        <w:t xml:space="preserve">; la </w:t>
      </w:r>
      <w:r w:rsidRPr="000675F6">
        <w:rPr>
          <w:rFonts w:ascii="Century Gothic" w:hAnsi="Century Gothic"/>
          <w:b/>
          <w:bCs/>
        </w:rPr>
        <w:t>familia de los rojos</w:t>
      </w:r>
      <w:r w:rsidRPr="000675F6">
        <w:rPr>
          <w:rFonts w:ascii="Century Gothic" w:hAnsi="Century Gothic"/>
        </w:rPr>
        <w:t xml:space="preserve"> tiene en su mezcla más de la mitad de color magenta</w:t>
      </w:r>
      <w:r w:rsidR="00C76C07">
        <w:rPr>
          <w:rFonts w:ascii="Century Gothic" w:hAnsi="Century Gothic"/>
        </w:rPr>
        <w:t xml:space="preserve"> (rojo)</w:t>
      </w:r>
      <w:r w:rsidRPr="000675F6">
        <w:rPr>
          <w:rFonts w:ascii="Century Gothic" w:hAnsi="Century Gothic"/>
        </w:rPr>
        <w:t xml:space="preserve">; y </w:t>
      </w:r>
      <w:r w:rsidRPr="000675F6">
        <w:rPr>
          <w:rFonts w:ascii="Century Gothic" w:hAnsi="Century Gothic"/>
          <w:b/>
          <w:bCs/>
        </w:rPr>
        <w:t xml:space="preserve">la familia de los amarillos </w:t>
      </w:r>
      <w:r w:rsidRPr="000675F6">
        <w:rPr>
          <w:rFonts w:ascii="Century Gothic" w:hAnsi="Century Gothic"/>
        </w:rPr>
        <w:t xml:space="preserve">son los que llevan en su mezcla más de la mitad de color amarillo. Pablo Ruiz Picasso trabajó con la familia de los azules durante cuatro años. Observa cómo en su obra La </w:t>
      </w:r>
      <w:r w:rsidRPr="000675F6">
        <w:rPr>
          <w:rFonts w:ascii="Century Gothic" w:hAnsi="Century Gothic"/>
          <w:b/>
        </w:rPr>
        <w:t>comida</w:t>
      </w:r>
      <w:r w:rsidRPr="000675F6">
        <w:rPr>
          <w:rFonts w:ascii="Century Gothic" w:hAnsi="Century Gothic"/>
        </w:rPr>
        <w:t xml:space="preserve"> todos los colores que aparecen son azulados. Esta familia tiene la cualidad de transmitir la sensación de tristeza. En esta obra Picasso nos cuenta que no todos los niños pueden comer cuando tienen hambre.</w:t>
      </w:r>
    </w:p>
    <w:p w14:paraId="1F78E23F" w14:textId="77777777" w:rsidR="008E2E15" w:rsidRDefault="008E2E15" w:rsidP="008E2E15">
      <w:pPr>
        <w:jc w:val="both"/>
        <w:rPr>
          <w:rFonts w:ascii="Century Gothic" w:eastAsia="Times New Roman" w:hAnsi="Century Gothic"/>
          <w:color w:val="000000" w:themeColor="text1"/>
          <w:sz w:val="26"/>
          <w:szCs w:val="26"/>
          <w:shd w:val="clear" w:color="auto" w:fill="FAFAFA"/>
        </w:rPr>
      </w:pPr>
    </w:p>
    <w:p w14:paraId="28909889" w14:textId="77777777" w:rsidR="00FA2056" w:rsidRDefault="00FA2056" w:rsidP="008E2E15">
      <w:pPr>
        <w:jc w:val="both"/>
        <w:rPr>
          <w:rFonts w:ascii="Century Gothic" w:eastAsia="Times New Roman" w:hAnsi="Century Gothic"/>
          <w:color w:val="000000" w:themeColor="text1"/>
          <w:sz w:val="26"/>
          <w:szCs w:val="26"/>
          <w:shd w:val="clear" w:color="auto" w:fill="FAFAFA"/>
        </w:rPr>
      </w:pPr>
    </w:p>
    <w:p w14:paraId="7B8C4E8B" w14:textId="77777777" w:rsidR="008E2E15" w:rsidRDefault="008E2E15" w:rsidP="008E2E15">
      <w:pPr>
        <w:jc w:val="both"/>
        <w:rPr>
          <w:rFonts w:ascii="Century Gothic" w:eastAsia="Times New Roman" w:hAnsi="Century Gothic"/>
          <w:color w:val="000000" w:themeColor="text1"/>
          <w:sz w:val="26"/>
          <w:szCs w:val="26"/>
          <w:shd w:val="clear" w:color="auto" w:fill="FAFAFA"/>
        </w:rPr>
      </w:pPr>
    </w:p>
    <w:p w14:paraId="50AE2B86" w14:textId="77777777" w:rsidR="008E2E15" w:rsidRDefault="008E2E15" w:rsidP="008E2E15">
      <w:pPr>
        <w:jc w:val="both"/>
        <w:rPr>
          <w:rFonts w:ascii="Century Gothic" w:eastAsia="Times New Roman" w:hAnsi="Century Gothic"/>
          <w:color w:val="000000" w:themeColor="text1"/>
          <w:sz w:val="26"/>
          <w:szCs w:val="26"/>
          <w:shd w:val="clear" w:color="auto" w:fill="FAFAFA"/>
        </w:rPr>
      </w:pPr>
    </w:p>
    <w:p w14:paraId="34A6E9ED" w14:textId="4B43C725" w:rsidR="008E2E15" w:rsidRPr="007B14F1" w:rsidRDefault="008E2E15" w:rsidP="008E2E15">
      <w:pPr>
        <w:pStyle w:val="Prrafodelista"/>
        <w:spacing w:after="0" w:line="240" w:lineRule="auto"/>
        <w:ind w:left="0"/>
        <w:rPr>
          <w:rFonts w:ascii="Century Gothic" w:hAnsi="Century Gothic" w:cs="Arial"/>
          <w:b/>
          <w:sz w:val="20"/>
          <w:szCs w:val="20"/>
          <w:lang w:val="es-ES_tradnl"/>
        </w:rPr>
      </w:pPr>
    </w:p>
    <w:p w14:paraId="0268E7DA" w14:textId="45E6B329" w:rsidR="008E2E15" w:rsidRPr="00B03291" w:rsidRDefault="00B03291" w:rsidP="008E2E15">
      <w:pPr>
        <w:pStyle w:val="Prrafodelista"/>
        <w:spacing w:after="0" w:line="240" w:lineRule="auto"/>
        <w:ind w:left="0"/>
        <w:rPr>
          <w:rFonts w:ascii="Century Gothic" w:hAnsi="Century Gothic" w:cs="Arial"/>
          <w:b/>
          <w:color w:val="000000" w:themeColor="text1"/>
          <w:sz w:val="28"/>
          <w:szCs w:val="24"/>
          <w:lang w:val="es-ES"/>
        </w:rPr>
      </w:pPr>
      <w:r w:rsidRPr="00B03291">
        <w:rPr>
          <w:rFonts w:ascii="Century Gothic" w:eastAsiaTheme="minorHAnsi" w:hAnsi="Century Gothic" w:cs="Calibri"/>
          <w:b/>
          <w:color w:val="000000" w:themeColor="text1"/>
          <w:sz w:val="28"/>
          <w:szCs w:val="24"/>
          <w:lang w:val="es-ES_tradnl"/>
        </w:rPr>
        <w:lastRenderedPageBreak/>
        <w:t>Gamas de color obtenidas por la mezcla de un color con blanco o negro</w:t>
      </w:r>
    </w:p>
    <w:p w14:paraId="350B4A44" w14:textId="2B02A6A9" w:rsidR="00FA2056" w:rsidRDefault="00FA2056" w:rsidP="008E2E15">
      <w:pPr>
        <w:pStyle w:val="Prrafodelista"/>
        <w:spacing w:after="0" w:line="240" w:lineRule="auto"/>
        <w:ind w:left="0"/>
        <w:rPr>
          <w:rFonts w:ascii="Century Gothic" w:hAnsi="Century Gothic" w:cs="Arial"/>
          <w:b/>
          <w:sz w:val="20"/>
          <w:szCs w:val="20"/>
          <w:lang w:val="es-ES"/>
        </w:rPr>
      </w:pPr>
    </w:p>
    <w:p w14:paraId="0D2CD684" w14:textId="162574CF" w:rsidR="00FA2056" w:rsidRDefault="00B03291" w:rsidP="008E2E15">
      <w:pPr>
        <w:pStyle w:val="Prrafodelista"/>
        <w:spacing w:after="0" w:line="240" w:lineRule="auto"/>
        <w:ind w:left="0"/>
        <w:rPr>
          <w:rFonts w:ascii="Century Gothic" w:hAnsi="Century Gothic" w:cs="Arial"/>
          <w:b/>
          <w:sz w:val="20"/>
          <w:szCs w:val="20"/>
          <w:lang w:val="es-ES"/>
        </w:rPr>
      </w:pPr>
      <w:r w:rsidRPr="00B03291">
        <w:rPr>
          <w:rFonts w:ascii="Century Gothic" w:hAnsi="Century Gothic" w:cs="Arial"/>
          <w:b/>
          <w:noProof/>
          <w:sz w:val="20"/>
          <w:szCs w:val="20"/>
          <w:lang w:val="es-ES" w:eastAsia="es-ES"/>
        </w:rPr>
        <w:drawing>
          <wp:anchor distT="0" distB="0" distL="114300" distR="114300" simplePos="0" relativeHeight="251663360" behindDoc="0" locked="0" layoutInCell="1" allowOverlap="1" wp14:anchorId="46D89744" wp14:editId="2B23B407">
            <wp:simplePos x="0" y="0"/>
            <wp:positionH relativeFrom="column">
              <wp:posOffset>-6350</wp:posOffset>
            </wp:positionH>
            <wp:positionV relativeFrom="paragraph">
              <wp:posOffset>198120</wp:posOffset>
            </wp:positionV>
            <wp:extent cx="6833870" cy="4110990"/>
            <wp:effectExtent l="0" t="0" r="0" b="3810"/>
            <wp:wrapSquare wrapText="bothSides"/>
            <wp:docPr id="6"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3870" cy="41109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C2E4831" w14:textId="636AE022" w:rsidR="00FA2056" w:rsidRDefault="00FA2056" w:rsidP="008E2E15">
      <w:pPr>
        <w:pStyle w:val="Prrafodelista"/>
        <w:spacing w:after="0" w:line="240" w:lineRule="auto"/>
        <w:ind w:left="0"/>
        <w:rPr>
          <w:rFonts w:ascii="Century Gothic" w:hAnsi="Century Gothic" w:cs="Arial"/>
          <w:b/>
          <w:sz w:val="20"/>
          <w:szCs w:val="20"/>
          <w:lang w:val="es-ES"/>
        </w:rPr>
      </w:pPr>
    </w:p>
    <w:p w14:paraId="3674593F" w14:textId="77777777" w:rsidR="00FA2056" w:rsidRDefault="00FA2056" w:rsidP="008E2E15">
      <w:pPr>
        <w:pStyle w:val="Prrafodelista"/>
        <w:spacing w:after="0" w:line="240" w:lineRule="auto"/>
        <w:ind w:left="0"/>
        <w:rPr>
          <w:rFonts w:ascii="Century Gothic" w:hAnsi="Century Gothic" w:cs="Arial"/>
          <w:b/>
          <w:sz w:val="20"/>
          <w:szCs w:val="20"/>
          <w:lang w:val="es-ES"/>
        </w:rPr>
      </w:pPr>
    </w:p>
    <w:p w14:paraId="0D934A9C" w14:textId="77777777" w:rsidR="008E2E15" w:rsidRDefault="008E2E15" w:rsidP="008E2E15">
      <w:pPr>
        <w:pStyle w:val="Prrafodelista"/>
        <w:spacing w:after="0" w:line="240" w:lineRule="auto"/>
        <w:ind w:left="0"/>
        <w:rPr>
          <w:rFonts w:ascii="Century Gothic" w:hAnsi="Century Gothic" w:cs="Arial"/>
          <w:b/>
          <w:sz w:val="24"/>
          <w:szCs w:val="20"/>
          <w:lang w:val="es-ES"/>
        </w:rPr>
      </w:pPr>
      <w:r w:rsidRPr="00FD26D1">
        <w:rPr>
          <w:rFonts w:ascii="Century Gothic" w:hAnsi="Century Gothic" w:cs="Arial"/>
          <w:b/>
          <w:sz w:val="20"/>
          <w:szCs w:val="20"/>
          <w:lang w:val="es-ES"/>
        </w:rPr>
        <w:t xml:space="preserve">ITEM II.- </w:t>
      </w:r>
      <w:r w:rsidRPr="00F8323A">
        <w:rPr>
          <w:rFonts w:ascii="Century Gothic" w:hAnsi="Century Gothic" w:cs="Arial"/>
          <w:b/>
          <w:sz w:val="24"/>
          <w:szCs w:val="20"/>
          <w:lang w:val="es-ES"/>
        </w:rPr>
        <w:t>TRABAJO PRÁCTICO</w:t>
      </w:r>
    </w:p>
    <w:p w14:paraId="66A20B8A" w14:textId="77777777" w:rsidR="008E2E15" w:rsidRDefault="008E2E15" w:rsidP="008E2E15">
      <w:pPr>
        <w:pStyle w:val="Prrafodelista"/>
        <w:spacing w:after="0" w:line="240" w:lineRule="auto"/>
        <w:ind w:left="0"/>
        <w:rPr>
          <w:rFonts w:ascii="Century Gothic" w:hAnsi="Century Gothic" w:cs="Arial"/>
          <w:b/>
          <w:sz w:val="24"/>
          <w:szCs w:val="20"/>
          <w:lang w:val="es-ES"/>
        </w:rPr>
      </w:pPr>
    </w:p>
    <w:p w14:paraId="71A1A38E" w14:textId="77777777" w:rsidR="008E2E15" w:rsidRPr="00D41C30" w:rsidRDefault="008E2E15" w:rsidP="008E2E15">
      <w:pPr>
        <w:jc w:val="both"/>
        <w:rPr>
          <w:rFonts w:ascii="Century Gothic" w:hAnsi="Century Gothic"/>
        </w:rPr>
      </w:pPr>
      <w:r w:rsidRPr="00D41C30">
        <w:rPr>
          <w:rFonts w:ascii="Century Gothic" w:hAnsi="Century Gothic"/>
          <w:b/>
          <w:lang w:val="es-ES"/>
        </w:rPr>
        <w:t>a-</w:t>
      </w:r>
      <w:r w:rsidRPr="00D41C30">
        <w:rPr>
          <w:rFonts w:ascii="Century Gothic" w:hAnsi="Century Gothic"/>
        </w:rPr>
        <w:t>Pinta en estos recuadros la gama de los rojos, azules y amarillos. Puedes mezclar cualquier color con el color de la familia.</w:t>
      </w:r>
    </w:p>
    <w:p w14:paraId="610C6ED4" w14:textId="77777777" w:rsidR="008E2E15" w:rsidRDefault="008E2E15" w:rsidP="008E2E15">
      <w:pPr>
        <w:pStyle w:val="Prrafodelista"/>
        <w:spacing w:after="0" w:line="240" w:lineRule="auto"/>
        <w:ind w:left="0"/>
        <w:rPr>
          <w:rFonts w:ascii="Century Gothic" w:hAnsi="Century Gothic" w:cs="Arial"/>
          <w:sz w:val="24"/>
          <w:szCs w:val="20"/>
          <w:lang w:val="es-ES_tradnl"/>
        </w:rPr>
      </w:pPr>
    </w:p>
    <w:p w14:paraId="0C64E082" w14:textId="02642F61" w:rsidR="008E2E15" w:rsidRDefault="008E2E15" w:rsidP="008E2E15">
      <w:pPr>
        <w:jc w:val="both"/>
      </w:pPr>
      <w:r>
        <w:t>FAMILIA DE LOS ROJOS</w:t>
      </w:r>
    </w:p>
    <w:tbl>
      <w:tblPr>
        <w:tblStyle w:val="Tablaconcuadrcula"/>
        <w:tblW w:w="0" w:type="auto"/>
        <w:tblLook w:val="04A0" w:firstRow="1" w:lastRow="0" w:firstColumn="1" w:lastColumn="0" w:noHBand="0" w:noVBand="1"/>
      </w:tblPr>
      <w:tblGrid>
        <w:gridCol w:w="1654"/>
        <w:gridCol w:w="1654"/>
        <w:gridCol w:w="1654"/>
        <w:gridCol w:w="1654"/>
        <w:gridCol w:w="1655"/>
      </w:tblGrid>
      <w:tr w:rsidR="008E2E15" w14:paraId="34914DEE" w14:textId="77777777" w:rsidTr="00D047A3">
        <w:tc>
          <w:tcPr>
            <w:tcW w:w="1654" w:type="dxa"/>
          </w:tcPr>
          <w:p w14:paraId="15059E24" w14:textId="77777777" w:rsidR="008E2E15" w:rsidRDefault="008E2E15" w:rsidP="00D047A3">
            <w:pPr>
              <w:spacing w:line="276" w:lineRule="auto"/>
              <w:jc w:val="both"/>
            </w:pPr>
          </w:p>
          <w:p w14:paraId="1390866D" w14:textId="77777777" w:rsidR="008E2E15" w:rsidRDefault="008E2E15" w:rsidP="00D047A3">
            <w:pPr>
              <w:spacing w:line="276" w:lineRule="auto"/>
              <w:jc w:val="both"/>
            </w:pPr>
          </w:p>
          <w:p w14:paraId="2A81B1AE" w14:textId="77777777" w:rsidR="008E2E15" w:rsidRDefault="008E2E15" w:rsidP="00D047A3">
            <w:pPr>
              <w:spacing w:line="276" w:lineRule="auto"/>
              <w:jc w:val="both"/>
            </w:pPr>
          </w:p>
          <w:p w14:paraId="4C8A2EE3" w14:textId="77777777" w:rsidR="008E2E15" w:rsidRDefault="008E2E15" w:rsidP="00D047A3">
            <w:pPr>
              <w:spacing w:line="276" w:lineRule="auto"/>
              <w:jc w:val="both"/>
            </w:pPr>
          </w:p>
          <w:p w14:paraId="6C3589A9" w14:textId="77777777" w:rsidR="008E2E15" w:rsidRDefault="008E2E15" w:rsidP="00D047A3">
            <w:pPr>
              <w:spacing w:line="276" w:lineRule="auto"/>
              <w:jc w:val="both"/>
            </w:pPr>
          </w:p>
          <w:p w14:paraId="5CEF185F" w14:textId="77777777" w:rsidR="008E2E15" w:rsidRDefault="008E2E15" w:rsidP="00D047A3">
            <w:pPr>
              <w:spacing w:line="276" w:lineRule="auto"/>
              <w:jc w:val="both"/>
            </w:pPr>
          </w:p>
        </w:tc>
        <w:tc>
          <w:tcPr>
            <w:tcW w:w="1654" w:type="dxa"/>
          </w:tcPr>
          <w:p w14:paraId="5B86D7A4" w14:textId="77777777" w:rsidR="008E2E15" w:rsidRDefault="008E2E15" w:rsidP="00D047A3">
            <w:pPr>
              <w:spacing w:line="276" w:lineRule="auto"/>
              <w:jc w:val="both"/>
            </w:pPr>
          </w:p>
        </w:tc>
        <w:tc>
          <w:tcPr>
            <w:tcW w:w="1654" w:type="dxa"/>
          </w:tcPr>
          <w:p w14:paraId="5F0B9454" w14:textId="77777777" w:rsidR="008E2E15" w:rsidRDefault="008E2E15" w:rsidP="00D047A3">
            <w:pPr>
              <w:spacing w:line="276" w:lineRule="auto"/>
              <w:jc w:val="both"/>
            </w:pPr>
          </w:p>
        </w:tc>
        <w:tc>
          <w:tcPr>
            <w:tcW w:w="1654" w:type="dxa"/>
          </w:tcPr>
          <w:p w14:paraId="5A464DFB" w14:textId="77777777" w:rsidR="008E2E15" w:rsidRDefault="008E2E15" w:rsidP="00D047A3">
            <w:pPr>
              <w:spacing w:line="276" w:lineRule="auto"/>
              <w:jc w:val="both"/>
            </w:pPr>
          </w:p>
        </w:tc>
        <w:tc>
          <w:tcPr>
            <w:tcW w:w="1655" w:type="dxa"/>
          </w:tcPr>
          <w:p w14:paraId="562A6C80" w14:textId="77777777" w:rsidR="008E2E15" w:rsidRDefault="008E2E15" w:rsidP="00D047A3">
            <w:pPr>
              <w:spacing w:line="276" w:lineRule="auto"/>
              <w:jc w:val="both"/>
            </w:pPr>
          </w:p>
        </w:tc>
      </w:tr>
    </w:tbl>
    <w:p w14:paraId="45677EB9" w14:textId="77777777" w:rsidR="008E2E15" w:rsidRDefault="008E2E15" w:rsidP="008E2E15">
      <w:pPr>
        <w:jc w:val="both"/>
      </w:pPr>
    </w:p>
    <w:p w14:paraId="6844A340" w14:textId="13BE30D6" w:rsidR="008E2E15" w:rsidRDefault="008E2E15" w:rsidP="008E2E15">
      <w:pPr>
        <w:jc w:val="both"/>
      </w:pPr>
      <w:r>
        <w:t>FAMILIA DE LOS AZULES</w:t>
      </w:r>
    </w:p>
    <w:tbl>
      <w:tblPr>
        <w:tblStyle w:val="Tablaconcuadrcula"/>
        <w:tblW w:w="0" w:type="auto"/>
        <w:tblLook w:val="04A0" w:firstRow="1" w:lastRow="0" w:firstColumn="1" w:lastColumn="0" w:noHBand="0" w:noVBand="1"/>
      </w:tblPr>
      <w:tblGrid>
        <w:gridCol w:w="1654"/>
        <w:gridCol w:w="1654"/>
        <w:gridCol w:w="1654"/>
        <w:gridCol w:w="1654"/>
        <w:gridCol w:w="1655"/>
      </w:tblGrid>
      <w:tr w:rsidR="008E2E15" w14:paraId="1465E4F9" w14:textId="77777777" w:rsidTr="00D047A3">
        <w:tc>
          <w:tcPr>
            <w:tcW w:w="1654" w:type="dxa"/>
          </w:tcPr>
          <w:p w14:paraId="2C37C9F5" w14:textId="77777777" w:rsidR="008E2E15" w:rsidRDefault="008E2E15" w:rsidP="00D047A3">
            <w:pPr>
              <w:spacing w:line="276" w:lineRule="auto"/>
              <w:jc w:val="both"/>
            </w:pPr>
          </w:p>
          <w:p w14:paraId="734B9192" w14:textId="77777777" w:rsidR="008E2E15" w:rsidRDefault="008E2E15" w:rsidP="00D047A3">
            <w:pPr>
              <w:spacing w:line="276" w:lineRule="auto"/>
              <w:jc w:val="both"/>
            </w:pPr>
          </w:p>
          <w:p w14:paraId="351C7883" w14:textId="77777777" w:rsidR="008E2E15" w:rsidRDefault="008E2E15" w:rsidP="00D047A3">
            <w:pPr>
              <w:spacing w:line="276" w:lineRule="auto"/>
              <w:jc w:val="both"/>
            </w:pPr>
          </w:p>
          <w:p w14:paraId="204817C7" w14:textId="77777777" w:rsidR="008E2E15" w:rsidRDefault="008E2E15" w:rsidP="00D047A3">
            <w:pPr>
              <w:spacing w:line="276" w:lineRule="auto"/>
              <w:jc w:val="both"/>
            </w:pPr>
          </w:p>
          <w:p w14:paraId="08C4ED23" w14:textId="77777777" w:rsidR="008E2E15" w:rsidRDefault="008E2E15" w:rsidP="00D047A3">
            <w:pPr>
              <w:spacing w:line="276" w:lineRule="auto"/>
              <w:jc w:val="both"/>
            </w:pPr>
          </w:p>
          <w:p w14:paraId="05CA01E7" w14:textId="77777777" w:rsidR="008E2E15" w:rsidRDefault="008E2E15" w:rsidP="00D047A3">
            <w:pPr>
              <w:spacing w:line="276" w:lineRule="auto"/>
              <w:jc w:val="both"/>
            </w:pPr>
          </w:p>
        </w:tc>
        <w:tc>
          <w:tcPr>
            <w:tcW w:w="1654" w:type="dxa"/>
          </w:tcPr>
          <w:p w14:paraId="31B7B883" w14:textId="77777777" w:rsidR="008E2E15" w:rsidRDefault="008E2E15" w:rsidP="00D047A3">
            <w:pPr>
              <w:spacing w:line="276" w:lineRule="auto"/>
              <w:jc w:val="both"/>
            </w:pPr>
          </w:p>
        </w:tc>
        <w:tc>
          <w:tcPr>
            <w:tcW w:w="1654" w:type="dxa"/>
          </w:tcPr>
          <w:p w14:paraId="702E38E7" w14:textId="77777777" w:rsidR="008E2E15" w:rsidRDefault="008E2E15" w:rsidP="00D047A3">
            <w:pPr>
              <w:spacing w:line="276" w:lineRule="auto"/>
              <w:jc w:val="both"/>
            </w:pPr>
          </w:p>
        </w:tc>
        <w:tc>
          <w:tcPr>
            <w:tcW w:w="1654" w:type="dxa"/>
          </w:tcPr>
          <w:p w14:paraId="3849E26A" w14:textId="77777777" w:rsidR="008E2E15" w:rsidRDefault="008E2E15" w:rsidP="00D047A3">
            <w:pPr>
              <w:spacing w:line="276" w:lineRule="auto"/>
              <w:jc w:val="both"/>
            </w:pPr>
          </w:p>
        </w:tc>
        <w:tc>
          <w:tcPr>
            <w:tcW w:w="1655" w:type="dxa"/>
          </w:tcPr>
          <w:p w14:paraId="057FD6F3" w14:textId="77777777" w:rsidR="008E2E15" w:rsidRDefault="008E2E15" w:rsidP="00D047A3">
            <w:pPr>
              <w:spacing w:line="276" w:lineRule="auto"/>
              <w:jc w:val="both"/>
            </w:pPr>
          </w:p>
        </w:tc>
      </w:tr>
    </w:tbl>
    <w:p w14:paraId="240DDCE1" w14:textId="77777777" w:rsidR="008E2E15" w:rsidRDefault="008E2E15" w:rsidP="008E2E15">
      <w:pPr>
        <w:jc w:val="both"/>
      </w:pPr>
    </w:p>
    <w:p w14:paraId="587A411A" w14:textId="77777777" w:rsidR="00B03291" w:rsidRDefault="00B03291" w:rsidP="008E2E15">
      <w:pPr>
        <w:jc w:val="both"/>
      </w:pPr>
    </w:p>
    <w:p w14:paraId="1196D750" w14:textId="65206A5F" w:rsidR="008E2E15" w:rsidRDefault="008E2E15" w:rsidP="008E2E15">
      <w:pPr>
        <w:jc w:val="both"/>
      </w:pPr>
      <w:r>
        <w:lastRenderedPageBreak/>
        <w:t>FAMILIA DE LOS AMARILLOS</w:t>
      </w:r>
    </w:p>
    <w:tbl>
      <w:tblPr>
        <w:tblStyle w:val="Tablaconcuadrcula"/>
        <w:tblW w:w="0" w:type="auto"/>
        <w:tblLook w:val="04A0" w:firstRow="1" w:lastRow="0" w:firstColumn="1" w:lastColumn="0" w:noHBand="0" w:noVBand="1"/>
      </w:tblPr>
      <w:tblGrid>
        <w:gridCol w:w="1654"/>
        <w:gridCol w:w="1654"/>
        <w:gridCol w:w="1654"/>
        <w:gridCol w:w="1654"/>
        <w:gridCol w:w="1655"/>
      </w:tblGrid>
      <w:tr w:rsidR="008E2E15" w14:paraId="7AB85C40" w14:textId="77777777" w:rsidTr="00D047A3">
        <w:tc>
          <w:tcPr>
            <w:tcW w:w="1654" w:type="dxa"/>
          </w:tcPr>
          <w:p w14:paraId="62CED8A6" w14:textId="77777777" w:rsidR="008E2E15" w:rsidRDefault="008E2E15" w:rsidP="00D047A3">
            <w:pPr>
              <w:spacing w:line="276" w:lineRule="auto"/>
              <w:jc w:val="both"/>
            </w:pPr>
          </w:p>
          <w:p w14:paraId="345A482C" w14:textId="77777777" w:rsidR="008E2E15" w:rsidRDefault="008E2E15" w:rsidP="00D047A3">
            <w:pPr>
              <w:spacing w:line="276" w:lineRule="auto"/>
              <w:jc w:val="both"/>
            </w:pPr>
          </w:p>
          <w:p w14:paraId="068FA118" w14:textId="77777777" w:rsidR="008E2E15" w:rsidRDefault="008E2E15" w:rsidP="00D047A3">
            <w:pPr>
              <w:spacing w:line="276" w:lineRule="auto"/>
              <w:jc w:val="both"/>
            </w:pPr>
          </w:p>
          <w:p w14:paraId="4F23D8C7" w14:textId="77777777" w:rsidR="008E2E15" w:rsidRDefault="008E2E15" w:rsidP="00D047A3">
            <w:pPr>
              <w:spacing w:line="276" w:lineRule="auto"/>
              <w:jc w:val="both"/>
            </w:pPr>
          </w:p>
          <w:p w14:paraId="2D4039F0" w14:textId="77777777" w:rsidR="008E2E15" w:rsidRDefault="008E2E15" w:rsidP="00D047A3">
            <w:pPr>
              <w:spacing w:line="276" w:lineRule="auto"/>
              <w:jc w:val="both"/>
            </w:pPr>
          </w:p>
          <w:p w14:paraId="13FB7865" w14:textId="77777777" w:rsidR="008E2E15" w:rsidRDefault="008E2E15" w:rsidP="00D047A3">
            <w:pPr>
              <w:spacing w:line="276" w:lineRule="auto"/>
              <w:jc w:val="both"/>
            </w:pPr>
          </w:p>
        </w:tc>
        <w:tc>
          <w:tcPr>
            <w:tcW w:w="1654" w:type="dxa"/>
          </w:tcPr>
          <w:p w14:paraId="314663C1" w14:textId="77777777" w:rsidR="008E2E15" w:rsidRDefault="008E2E15" w:rsidP="00D047A3">
            <w:pPr>
              <w:spacing w:line="276" w:lineRule="auto"/>
              <w:jc w:val="both"/>
            </w:pPr>
          </w:p>
        </w:tc>
        <w:tc>
          <w:tcPr>
            <w:tcW w:w="1654" w:type="dxa"/>
          </w:tcPr>
          <w:p w14:paraId="746DAB44" w14:textId="77777777" w:rsidR="008E2E15" w:rsidRDefault="008E2E15" w:rsidP="00D047A3">
            <w:pPr>
              <w:spacing w:line="276" w:lineRule="auto"/>
              <w:jc w:val="both"/>
            </w:pPr>
          </w:p>
        </w:tc>
        <w:tc>
          <w:tcPr>
            <w:tcW w:w="1654" w:type="dxa"/>
          </w:tcPr>
          <w:p w14:paraId="2E504CD6" w14:textId="77777777" w:rsidR="008E2E15" w:rsidRDefault="008E2E15" w:rsidP="00D047A3">
            <w:pPr>
              <w:spacing w:line="276" w:lineRule="auto"/>
              <w:jc w:val="both"/>
            </w:pPr>
          </w:p>
        </w:tc>
        <w:tc>
          <w:tcPr>
            <w:tcW w:w="1655" w:type="dxa"/>
          </w:tcPr>
          <w:p w14:paraId="59A06E67" w14:textId="77777777" w:rsidR="008E2E15" w:rsidRDefault="008E2E15" w:rsidP="00D047A3">
            <w:pPr>
              <w:spacing w:line="276" w:lineRule="auto"/>
              <w:jc w:val="both"/>
            </w:pPr>
          </w:p>
        </w:tc>
      </w:tr>
    </w:tbl>
    <w:p w14:paraId="7F227219" w14:textId="77777777" w:rsidR="008E2E15" w:rsidRPr="00D41C30" w:rsidRDefault="008E2E15" w:rsidP="008E2E15">
      <w:pPr>
        <w:pStyle w:val="Prrafodelista"/>
        <w:spacing w:after="0" w:line="240" w:lineRule="auto"/>
        <w:ind w:left="0"/>
        <w:rPr>
          <w:rFonts w:ascii="Century Gothic" w:hAnsi="Century Gothic" w:cs="Arial"/>
          <w:sz w:val="24"/>
          <w:szCs w:val="20"/>
          <w:lang w:val="es-ES_tradnl"/>
        </w:rPr>
      </w:pPr>
    </w:p>
    <w:p w14:paraId="678028D5" w14:textId="77777777" w:rsidR="008E2E15" w:rsidRPr="00D41C30" w:rsidRDefault="008E2E15" w:rsidP="008E2E15">
      <w:pPr>
        <w:pStyle w:val="Prrafodelista"/>
        <w:spacing w:after="0" w:line="240" w:lineRule="auto"/>
        <w:ind w:left="0"/>
        <w:rPr>
          <w:rFonts w:ascii="Century Gothic" w:hAnsi="Century Gothic" w:cs="Arial"/>
          <w:sz w:val="24"/>
          <w:szCs w:val="20"/>
          <w:lang w:val="es-ES"/>
        </w:rPr>
      </w:pPr>
      <w:r w:rsidRPr="00D41C30">
        <w:rPr>
          <w:rFonts w:ascii="Century Gothic" w:hAnsi="Century Gothic" w:cs="Arial"/>
          <w:b/>
          <w:sz w:val="24"/>
          <w:szCs w:val="20"/>
          <w:lang w:val="es-ES"/>
        </w:rPr>
        <w:t>b-</w:t>
      </w:r>
      <w:r w:rsidRPr="00D41C30">
        <w:rPr>
          <w:rFonts w:ascii="Century Gothic" w:hAnsi="Century Gothic" w:cs="Arial"/>
          <w:sz w:val="24"/>
          <w:szCs w:val="20"/>
          <w:lang w:val="es-ES"/>
        </w:rPr>
        <w:t xml:space="preserve">La siguiente </w:t>
      </w:r>
      <w:r>
        <w:rPr>
          <w:rFonts w:ascii="Century Gothic" w:hAnsi="Century Gothic" w:cs="Arial"/>
          <w:sz w:val="24"/>
          <w:szCs w:val="20"/>
          <w:lang w:val="es-ES"/>
        </w:rPr>
        <w:t>obra de arte coloréala eligiendo solo una gama de color, según sea tu gusto.</w:t>
      </w:r>
    </w:p>
    <w:p w14:paraId="3AAB680B" w14:textId="77777777" w:rsidR="008E2E15" w:rsidRPr="00FD26D1" w:rsidRDefault="008E2E15" w:rsidP="008E2E15">
      <w:pPr>
        <w:pStyle w:val="Prrafodelista"/>
        <w:spacing w:after="0" w:line="240" w:lineRule="auto"/>
        <w:ind w:left="0"/>
        <w:rPr>
          <w:rFonts w:ascii="Century Gothic" w:hAnsi="Century Gothic" w:cs="Arial"/>
          <w:b/>
          <w:sz w:val="20"/>
          <w:szCs w:val="20"/>
          <w:lang w:val="es-ES"/>
        </w:rPr>
      </w:pPr>
    </w:p>
    <w:p w14:paraId="5CC340B7" w14:textId="1238B62A" w:rsidR="008E2E15" w:rsidRPr="00290DA4" w:rsidRDefault="00B03291" w:rsidP="008E2E15">
      <w:pPr>
        <w:jc w:val="both"/>
        <w:rPr>
          <w:rFonts w:ascii="Century Gothic" w:hAnsi="Century Gothic" w:cs="Arial"/>
          <w:sz w:val="20"/>
          <w:szCs w:val="20"/>
        </w:rPr>
      </w:pPr>
      <w:r>
        <w:rPr>
          <w:rFonts w:ascii="Century Gothic" w:hAnsi="Century Gothic" w:cs="Arial"/>
          <w:noProof/>
          <w:sz w:val="20"/>
          <w:szCs w:val="20"/>
          <w:lang w:val="es-ES" w:eastAsia="es-ES"/>
        </w:rPr>
        <w:drawing>
          <wp:anchor distT="0" distB="0" distL="114300" distR="114300" simplePos="0" relativeHeight="251662336" behindDoc="0" locked="0" layoutInCell="1" allowOverlap="1" wp14:anchorId="5BCBD81E" wp14:editId="55B0B1EE">
            <wp:simplePos x="0" y="0"/>
            <wp:positionH relativeFrom="column">
              <wp:posOffset>552450</wp:posOffset>
            </wp:positionH>
            <wp:positionV relativeFrom="paragraph">
              <wp:posOffset>99695</wp:posOffset>
            </wp:positionV>
            <wp:extent cx="5546725" cy="6974840"/>
            <wp:effectExtent l="0" t="0" r="0" b="1016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f688b475a676dd02a525fb020bd8e6e.jpg"/>
                    <pic:cNvPicPr/>
                  </pic:nvPicPr>
                  <pic:blipFill>
                    <a:blip r:embed="rId11">
                      <a:extLst>
                        <a:ext uri="{28A0092B-C50C-407E-A947-70E740481C1C}">
                          <a14:useLocalDpi xmlns:a14="http://schemas.microsoft.com/office/drawing/2010/main" val="0"/>
                        </a:ext>
                      </a:extLst>
                    </a:blip>
                    <a:stretch>
                      <a:fillRect/>
                    </a:stretch>
                  </pic:blipFill>
                  <pic:spPr>
                    <a:xfrm>
                      <a:off x="0" y="0"/>
                      <a:ext cx="5546725" cy="6974840"/>
                    </a:xfrm>
                    <a:prstGeom prst="rect">
                      <a:avLst/>
                    </a:prstGeom>
                  </pic:spPr>
                </pic:pic>
              </a:graphicData>
            </a:graphic>
            <wp14:sizeRelH relativeFrom="page">
              <wp14:pctWidth>0</wp14:pctWidth>
            </wp14:sizeRelH>
            <wp14:sizeRelV relativeFrom="page">
              <wp14:pctHeight>0</wp14:pctHeight>
            </wp14:sizeRelV>
          </wp:anchor>
        </w:drawing>
      </w:r>
    </w:p>
    <w:p w14:paraId="49969AB3" w14:textId="4CEBEEE5" w:rsidR="008E2E15" w:rsidRDefault="008E2E15" w:rsidP="008E2E15">
      <w:pPr>
        <w:jc w:val="both"/>
        <w:rPr>
          <w:rFonts w:ascii="Century Gothic" w:hAnsi="Century Gothic" w:cs="Arial"/>
          <w:sz w:val="20"/>
          <w:szCs w:val="20"/>
        </w:rPr>
      </w:pPr>
    </w:p>
    <w:p w14:paraId="31B9A649" w14:textId="1E548722" w:rsidR="008E2E15" w:rsidRDefault="008E2E15" w:rsidP="008E2E15">
      <w:pPr>
        <w:jc w:val="both"/>
        <w:rPr>
          <w:rFonts w:ascii="Century Gothic" w:hAnsi="Century Gothic" w:cs="Arial"/>
          <w:sz w:val="20"/>
          <w:szCs w:val="20"/>
        </w:rPr>
      </w:pPr>
    </w:p>
    <w:p w14:paraId="19FFF572" w14:textId="670471B0" w:rsidR="008E2E15" w:rsidRDefault="008E2E15" w:rsidP="008E2E15">
      <w:pPr>
        <w:jc w:val="both"/>
        <w:rPr>
          <w:rFonts w:ascii="Century Gothic" w:hAnsi="Century Gothic" w:cs="Arial"/>
          <w:sz w:val="20"/>
          <w:szCs w:val="20"/>
        </w:rPr>
      </w:pPr>
    </w:p>
    <w:p w14:paraId="0B77D9A1" w14:textId="77777777" w:rsidR="008E2E15" w:rsidRDefault="008E2E15" w:rsidP="008E2E15">
      <w:pPr>
        <w:jc w:val="both"/>
        <w:rPr>
          <w:rFonts w:ascii="Century Gothic" w:hAnsi="Century Gothic" w:cs="Arial"/>
          <w:sz w:val="20"/>
          <w:szCs w:val="20"/>
        </w:rPr>
      </w:pPr>
    </w:p>
    <w:p w14:paraId="2F5712EF" w14:textId="77777777" w:rsidR="008E2E15" w:rsidRDefault="008E2E15" w:rsidP="008E2E15">
      <w:pPr>
        <w:jc w:val="both"/>
        <w:rPr>
          <w:rFonts w:ascii="Century Gothic" w:hAnsi="Century Gothic" w:cs="Arial"/>
          <w:sz w:val="20"/>
          <w:szCs w:val="20"/>
        </w:rPr>
      </w:pPr>
    </w:p>
    <w:p w14:paraId="3A7E2B39" w14:textId="7A8E7EC1" w:rsidR="008E2E15" w:rsidRDefault="008E2E15" w:rsidP="008E2E15">
      <w:pPr>
        <w:jc w:val="both"/>
        <w:rPr>
          <w:rFonts w:ascii="Century Gothic" w:hAnsi="Century Gothic" w:cs="Arial"/>
          <w:sz w:val="20"/>
          <w:szCs w:val="20"/>
        </w:rPr>
      </w:pPr>
    </w:p>
    <w:p w14:paraId="154CFFBA" w14:textId="0AF27369" w:rsidR="008E2E15" w:rsidRDefault="008E2E15" w:rsidP="008E2E15">
      <w:pPr>
        <w:jc w:val="both"/>
        <w:rPr>
          <w:rFonts w:ascii="Century Gothic" w:hAnsi="Century Gothic" w:cs="Arial"/>
          <w:sz w:val="20"/>
          <w:szCs w:val="20"/>
        </w:rPr>
      </w:pPr>
    </w:p>
    <w:p w14:paraId="45FB4A20" w14:textId="4A41A759" w:rsidR="008E2E15" w:rsidRDefault="008E2E15" w:rsidP="008E2E15">
      <w:pPr>
        <w:jc w:val="both"/>
        <w:rPr>
          <w:rFonts w:ascii="Century Gothic" w:hAnsi="Century Gothic" w:cs="Arial"/>
          <w:sz w:val="20"/>
          <w:szCs w:val="20"/>
        </w:rPr>
      </w:pPr>
    </w:p>
    <w:p w14:paraId="2A333D37" w14:textId="7D290F62" w:rsidR="006422ED" w:rsidRPr="00290DA4" w:rsidRDefault="006422ED" w:rsidP="006422ED">
      <w:pPr>
        <w:spacing w:after="0"/>
        <w:jc w:val="both"/>
        <w:rPr>
          <w:rFonts w:ascii="Century Gothic" w:hAnsi="Century Gothic" w:cs="Arial"/>
          <w:sz w:val="20"/>
          <w:szCs w:val="20"/>
        </w:rPr>
      </w:pPr>
    </w:p>
    <w:sectPr w:rsidR="006422ED" w:rsidRPr="00290DA4"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EEA47" w14:textId="77777777" w:rsidR="00CD48AC" w:rsidRDefault="00CD48AC" w:rsidP="00CB2B0A">
      <w:pPr>
        <w:spacing w:after="0" w:line="240" w:lineRule="auto"/>
      </w:pPr>
      <w:r>
        <w:separator/>
      </w:r>
    </w:p>
  </w:endnote>
  <w:endnote w:type="continuationSeparator" w:id="0">
    <w:p w14:paraId="22D1D6F1" w14:textId="77777777" w:rsidR="00CD48AC" w:rsidRDefault="00CD48AC"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Calibri"/>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FEE8C" w14:textId="77777777" w:rsidR="00CD48AC" w:rsidRDefault="00CD48AC" w:rsidP="00CB2B0A">
      <w:pPr>
        <w:spacing w:after="0" w:line="240" w:lineRule="auto"/>
      </w:pPr>
      <w:r>
        <w:separator/>
      </w:r>
    </w:p>
  </w:footnote>
  <w:footnote w:type="continuationSeparator" w:id="0">
    <w:p w14:paraId="3C7C9A5B" w14:textId="77777777" w:rsidR="00CD48AC" w:rsidRDefault="00CD48AC"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A156"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3F60DE2" wp14:editId="517F795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14EB3F2E"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1FE38082"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B61894">
      <w:rPr>
        <w:rFonts w:ascii="Century Gothic" w:hAnsi="Century Gothic"/>
        <w:noProof/>
        <w:sz w:val="18"/>
        <w:szCs w:val="18"/>
        <w:lang w:eastAsia="es-ES_tradnl"/>
      </w:rPr>
      <w:t>Artes Visuales</w:t>
    </w:r>
  </w:p>
  <w:p w14:paraId="75C5C8ED" w14:textId="7777777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61894">
      <w:rPr>
        <w:rFonts w:ascii="Century Gothic" w:hAnsi="Century Gothic"/>
        <w:noProof/>
        <w:sz w:val="18"/>
        <w:szCs w:val="18"/>
        <w:lang w:eastAsia="es-ES_tradnl"/>
      </w:rPr>
      <w:t xml:space="preserve"> Karen Meneses Jorquera</w:t>
    </w:r>
  </w:p>
  <w:p w14:paraId="3FBA13CC"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09661EF"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437EC17"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0C06"/>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D31C8"/>
    <w:rsid w:val="001E6359"/>
    <w:rsid w:val="001F3CE3"/>
    <w:rsid w:val="00202E87"/>
    <w:rsid w:val="0023114E"/>
    <w:rsid w:val="00231F90"/>
    <w:rsid w:val="002426DC"/>
    <w:rsid w:val="0025190F"/>
    <w:rsid w:val="00255841"/>
    <w:rsid w:val="00257475"/>
    <w:rsid w:val="00264C19"/>
    <w:rsid w:val="002749AD"/>
    <w:rsid w:val="00275084"/>
    <w:rsid w:val="00290DA4"/>
    <w:rsid w:val="002A0EB6"/>
    <w:rsid w:val="002A43D8"/>
    <w:rsid w:val="002B1B43"/>
    <w:rsid w:val="002D180E"/>
    <w:rsid w:val="002D1BC4"/>
    <w:rsid w:val="002D699D"/>
    <w:rsid w:val="002D7D02"/>
    <w:rsid w:val="002E125D"/>
    <w:rsid w:val="002E186E"/>
    <w:rsid w:val="003244CF"/>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7C56"/>
    <w:rsid w:val="003F18A7"/>
    <w:rsid w:val="003F6D2C"/>
    <w:rsid w:val="00400F23"/>
    <w:rsid w:val="00421FE6"/>
    <w:rsid w:val="00423674"/>
    <w:rsid w:val="00480AD1"/>
    <w:rsid w:val="004A319A"/>
    <w:rsid w:val="004A35D7"/>
    <w:rsid w:val="004B44F6"/>
    <w:rsid w:val="004C26BD"/>
    <w:rsid w:val="004C4774"/>
    <w:rsid w:val="004D0E8C"/>
    <w:rsid w:val="004D5C3E"/>
    <w:rsid w:val="004D663B"/>
    <w:rsid w:val="004F7140"/>
    <w:rsid w:val="00501846"/>
    <w:rsid w:val="00504766"/>
    <w:rsid w:val="005117AF"/>
    <w:rsid w:val="005137D3"/>
    <w:rsid w:val="00515B8D"/>
    <w:rsid w:val="00517A20"/>
    <w:rsid w:val="00543087"/>
    <w:rsid w:val="00547529"/>
    <w:rsid w:val="00554E13"/>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3921"/>
    <w:rsid w:val="00654AAA"/>
    <w:rsid w:val="00657DCE"/>
    <w:rsid w:val="00677345"/>
    <w:rsid w:val="00685F04"/>
    <w:rsid w:val="00690C21"/>
    <w:rsid w:val="00691431"/>
    <w:rsid w:val="006A331C"/>
    <w:rsid w:val="006B5B69"/>
    <w:rsid w:val="006C33CE"/>
    <w:rsid w:val="006C40CD"/>
    <w:rsid w:val="006D52E4"/>
    <w:rsid w:val="006E3028"/>
    <w:rsid w:val="006F243E"/>
    <w:rsid w:val="006F4FCF"/>
    <w:rsid w:val="00701E97"/>
    <w:rsid w:val="00713FB1"/>
    <w:rsid w:val="00720911"/>
    <w:rsid w:val="007266ED"/>
    <w:rsid w:val="00736DAC"/>
    <w:rsid w:val="007461B2"/>
    <w:rsid w:val="00754055"/>
    <w:rsid w:val="0076508A"/>
    <w:rsid w:val="007650BD"/>
    <w:rsid w:val="007708CC"/>
    <w:rsid w:val="0077754E"/>
    <w:rsid w:val="007B119E"/>
    <w:rsid w:val="007B238D"/>
    <w:rsid w:val="007B3E70"/>
    <w:rsid w:val="007C4E4F"/>
    <w:rsid w:val="007C5FB2"/>
    <w:rsid w:val="007E2274"/>
    <w:rsid w:val="00801929"/>
    <w:rsid w:val="00811247"/>
    <w:rsid w:val="0081321F"/>
    <w:rsid w:val="00817EB6"/>
    <w:rsid w:val="00824038"/>
    <w:rsid w:val="00827A58"/>
    <w:rsid w:val="00827B7C"/>
    <w:rsid w:val="00853ECE"/>
    <w:rsid w:val="0086739D"/>
    <w:rsid w:val="00867D86"/>
    <w:rsid w:val="008864BC"/>
    <w:rsid w:val="008A5AF8"/>
    <w:rsid w:val="008A6775"/>
    <w:rsid w:val="008B0BAC"/>
    <w:rsid w:val="008B7CCA"/>
    <w:rsid w:val="008C4347"/>
    <w:rsid w:val="008D2B7F"/>
    <w:rsid w:val="008D3B57"/>
    <w:rsid w:val="008E2E15"/>
    <w:rsid w:val="008F198C"/>
    <w:rsid w:val="008F5779"/>
    <w:rsid w:val="009034DD"/>
    <w:rsid w:val="009063C1"/>
    <w:rsid w:val="0090798C"/>
    <w:rsid w:val="00915AE3"/>
    <w:rsid w:val="00921D1E"/>
    <w:rsid w:val="00940C80"/>
    <w:rsid w:val="00944F32"/>
    <w:rsid w:val="00945FED"/>
    <w:rsid w:val="009463A9"/>
    <w:rsid w:val="00946785"/>
    <w:rsid w:val="00982137"/>
    <w:rsid w:val="0099478E"/>
    <w:rsid w:val="00994B82"/>
    <w:rsid w:val="00995E02"/>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1D39"/>
    <w:rsid w:val="00A90C7B"/>
    <w:rsid w:val="00A975C5"/>
    <w:rsid w:val="00AA508C"/>
    <w:rsid w:val="00B001C6"/>
    <w:rsid w:val="00B008A9"/>
    <w:rsid w:val="00B03291"/>
    <w:rsid w:val="00B16EE7"/>
    <w:rsid w:val="00B22419"/>
    <w:rsid w:val="00B2277E"/>
    <w:rsid w:val="00B31DC3"/>
    <w:rsid w:val="00B34585"/>
    <w:rsid w:val="00B37EE1"/>
    <w:rsid w:val="00B54BB3"/>
    <w:rsid w:val="00B57B43"/>
    <w:rsid w:val="00B6054F"/>
    <w:rsid w:val="00B61894"/>
    <w:rsid w:val="00B66045"/>
    <w:rsid w:val="00B80667"/>
    <w:rsid w:val="00B81338"/>
    <w:rsid w:val="00B84154"/>
    <w:rsid w:val="00B86930"/>
    <w:rsid w:val="00B9107E"/>
    <w:rsid w:val="00B91A13"/>
    <w:rsid w:val="00B95918"/>
    <w:rsid w:val="00BA1814"/>
    <w:rsid w:val="00BA2436"/>
    <w:rsid w:val="00BA608B"/>
    <w:rsid w:val="00BB05EE"/>
    <w:rsid w:val="00BB36D6"/>
    <w:rsid w:val="00BF13F0"/>
    <w:rsid w:val="00BF1D00"/>
    <w:rsid w:val="00C3649C"/>
    <w:rsid w:val="00C40983"/>
    <w:rsid w:val="00C459F9"/>
    <w:rsid w:val="00C61175"/>
    <w:rsid w:val="00C7280A"/>
    <w:rsid w:val="00C742EE"/>
    <w:rsid w:val="00C76C07"/>
    <w:rsid w:val="00C817B6"/>
    <w:rsid w:val="00C95034"/>
    <w:rsid w:val="00CA0FA3"/>
    <w:rsid w:val="00CA5C8A"/>
    <w:rsid w:val="00CB2892"/>
    <w:rsid w:val="00CB2B0A"/>
    <w:rsid w:val="00CD11AE"/>
    <w:rsid w:val="00CD48AC"/>
    <w:rsid w:val="00CE0D8B"/>
    <w:rsid w:val="00CE290C"/>
    <w:rsid w:val="00CE3FD8"/>
    <w:rsid w:val="00D15A43"/>
    <w:rsid w:val="00D22B30"/>
    <w:rsid w:val="00D2729A"/>
    <w:rsid w:val="00D30890"/>
    <w:rsid w:val="00D559EB"/>
    <w:rsid w:val="00D62248"/>
    <w:rsid w:val="00D7742E"/>
    <w:rsid w:val="00D778E3"/>
    <w:rsid w:val="00D866DA"/>
    <w:rsid w:val="00D9616F"/>
    <w:rsid w:val="00DA4594"/>
    <w:rsid w:val="00DE1CF3"/>
    <w:rsid w:val="00DF61D4"/>
    <w:rsid w:val="00DF6E69"/>
    <w:rsid w:val="00E00E80"/>
    <w:rsid w:val="00E01AEF"/>
    <w:rsid w:val="00E1659B"/>
    <w:rsid w:val="00E31AFF"/>
    <w:rsid w:val="00E33067"/>
    <w:rsid w:val="00E34008"/>
    <w:rsid w:val="00E427C6"/>
    <w:rsid w:val="00E474AF"/>
    <w:rsid w:val="00E54BDE"/>
    <w:rsid w:val="00E7404F"/>
    <w:rsid w:val="00E762EA"/>
    <w:rsid w:val="00E906D8"/>
    <w:rsid w:val="00EA2313"/>
    <w:rsid w:val="00EB65FC"/>
    <w:rsid w:val="00EC27B3"/>
    <w:rsid w:val="00EC6B64"/>
    <w:rsid w:val="00EC70FF"/>
    <w:rsid w:val="00F02696"/>
    <w:rsid w:val="00F0703B"/>
    <w:rsid w:val="00F23248"/>
    <w:rsid w:val="00F4018C"/>
    <w:rsid w:val="00F433AC"/>
    <w:rsid w:val="00F51934"/>
    <w:rsid w:val="00F5200F"/>
    <w:rsid w:val="00F61BA5"/>
    <w:rsid w:val="00F73FC7"/>
    <w:rsid w:val="00F8323A"/>
    <w:rsid w:val="00FA1384"/>
    <w:rsid w:val="00FA2056"/>
    <w:rsid w:val="00FB1A15"/>
    <w:rsid w:val="00FB2575"/>
    <w:rsid w:val="00FB31A3"/>
    <w:rsid w:val="00FC1A48"/>
    <w:rsid w:val="00FD26D1"/>
    <w:rsid w:val="00FD5CC9"/>
    <w:rsid w:val="00FE1473"/>
    <w:rsid w:val="00FF33C7"/>
    <w:rsid w:val="00FF751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7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A1384"/>
    <w:rPr>
      <w:color w:val="0000FF"/>
      <w:u w:val="single"/>
    </w:rPr>
  </w:style>
  <w:style w:type="paragraph" w:styleId="NormalWeb">
    <w:name w:val="Normal (Web)"/>
    <w:basedOn w:val="Normal"/>
    <w:uiPriority w:val="99"/>
    <w:semiHidden/>
    <w:unhideWhenUsed/>
    <w:rsid w:val="001D31C8"/>
    <w:pPr>
      <w:spacing w:before="100" w:beforeAutospacing="1" w:after="100" w:afterAutospacing="1" w:line="240" w:lineRule="auto"/>
    </w:pPr>
    <w:rPr>
      <w:rFonts w:ascii="Times New Roman" w:eastAsiaTheme="minorHAnsi" w:hAnsi="Times New Roman"/>
      <w:sz w:val="24"/>
      <w:szCs w:val="24"/>
      <w:lang w:val="es-ES_tradnl" w:eastAsia="es-ES_tradnl"/>
    </w:rPr>
  </w:style>
  <w:style w:type="paragraph" w:customStyle="1" w:styleId="p1">
    <w:name w:val="p1"/>
    <w:basedOn w:val="Normal"/>
    <w:rsid w:val="00653921"/>
    <w:pPr>
      <w:spacing w:after="0" w:line="240" w:lineRule="auto"/>
    </w:pPr>
    <w:rPr>
      <w:rFonts w:ascii="Helvetica" w:eastAsiaTheme="minorHAnsi" w:hAnsi="Helvetica"/>
      <w:color w:val="363536"/>
      <w:sz w:val="14"/>
      <w:szCs w:val="1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587">
      <w:bodyDiv w:val="1"/>
      <w:marLeft w:val="0"/>
      <w:marRight w:val="0"/>
      <w:marTop w:val="0"/>
      <w:marBottom w:val="0"/>
      <w:divBdr>
        <w:top w:val="none" w:sz="0" w:space="0" w:color="auto"/>
        <w:left w:val="none" w:sz="0" w:space="0" w:color="auto"/>
        <w:bottom w:val="none" w:sz="0" w:space="0" w:color="auto"/>
        <w:right w:val="none" w:sz="0" w:space="0" w:color="auto"/>
      </w:divBdr>
    </w:div>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2388127">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9551970">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eneses@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B9A1-C334-4C30-9031-E7443359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2020-03-23T15:21:00Z</dcterms:created>
  <dcterms:modified xsi:type="dcterms:W3CDTF">2020-03-23T15:21:00Z</dcterms:modified>
  <cp:category>UTP</cp:category>
  <cp:contentStatus>UTP</cp:contentStatus>
</cp:coreProperties>
</file>